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6E17" w14:textId="5FC914EA" w:rsidR="006A0F96" w:rsidRDefault="006A0F96" w:rsidP="001D389D">
      <w:pPr>
        <w:rPr>
          <w:b/>
          <w:bCs/>
          <w:sz w:val="24"/>
          <w:szCs w:val="24"/>
        </w:rPr>
      </w:pPr>
    </w:p>
    <w:p w14:paraId="40344E2B" w14:textId="3CAAAD41" w:rsidR="001D389D" w:rsidRPr="0085790F" w:rsidRDefault="001D389D" w:rsidP="001D389D">
      <w:pPr>
        <w:jc w:val="center"/>
        <w:rPr>
          <w:b/>
          <w:bCs/>
          <w:sz w:val="28"/>
          <w:szCs w:val="28"/>
        </w:rPr>
      </w:pPr>
      <w:r w:rsidRPr="0085790F">
        <w:rPr>
          <w:b/>
          <w:bCs/>
          <w:sz w:val="28"/>
          <w:szCs w:val="28"/>
        </w:rPr>
        <w:t>Catholic Charities of Shiawassee &amp; Genesee Counties</w:t>
      </w:r>
    </w:p>
    <w:p w14:paraId="7AC56B94" w14:textId="74EC5617" w:rsidR="001D389D" w:rsidRDefault="001D389D" w:rsidP="001D389D">
      <w:pPr>
        <w:spacing w:after="0" w:line="240" w:lineRule="auto"/>
        <w:jc w:val="center"/>
        <w:rPr>
          <w:b/>
          <w:bCs/>
          <w:sz w:val="24"/>
          <w:szCs w:val="24"/>
        </w:rPr>
      </w:pPr>
      <w:r>
        <w:rPr>
          <w:b/>
          <w:bCs/>
          <w:sz w:val="24"/>
          <w:szCs w:val="24"/>
        </w:rPr>
        <w:t>Offender Success Administration Agency for</w:t>
      </w:r>
      <w:r w:rsidR="0085790F">
        <w:rPr>
          <w:b/>
          <w:bCs/>
          <w:sz w:val="24"/>
          <w:szCs w:val="24"/>
        </w:rPr>
        <w:t xml:space="preserve"> MDOC</w:t>
      </w:r>
      <w:r>
        <w:rPr>
          <w:b/>
          <w:bCs/>
          <w:sz w:val="24"/>
          <w:szCs w:val="24"/>
        </w:rPr>
        <w:t xml:space="preserve"> Region 6</w:t>
      </w:r>
    </w:p>
    <w:p w14:paraId="5134CC79" w14:textId="48BE7CCD" w:rsidR="001D389D" w:rsidRPr="001D389D" w:rsidRDefault="001D389D" w:rsidP="001D389D">
      <w:pPr>
        <w:spacing w:after="0" w:line="240" w:lineRule="auto"/>
        <w:jc w:val="center"/>
        <w:rPr>
          <w:i/>
          <w:iCs/>
        </w:rPr>
      </w:pPr>
      <w:r w:rsidRPr="001D389D">
        <w:rPr>
          <w:i/>
          <w:iCs/>
        </w:rPr>
        <w:t>(Serving Genesee, Huron, Lapeer, Sanilac, Shiawassee &amp; Tuscola Counties)</w:t>
      </w:r>
    </w:p>
    <w:p w14:paraId="1D934083" w14:textId="77777777" w:rsidR="001D389D" w:rsidRDefault="001D389D" w:rsidP="001D389D">
      <w:pPr>
        <w:spacing w:after="0" w:line="240" w:lineRule="auto"/>
        <w:jc w:val="center"/>
        <w:rPr>
          <w:b/>
          <w:bCs/>
          <w:sz w:val="24"/>
          <w:szCs w:val="24"/>
        </w:rPr>
      </w:pPr>
    </w:p>
    <w:p w14:paraId="28A009B7" w14:textId="7DB03CA0" w:rsidR="00257A98" w:rsidRDefault="00257A98" w:rsidP="00257A98">
      <w:pPr>
        <w:jc w:val="both"/>
        <w:rPr>
          <w:rFonts w:cs="Arial"/>
          <w:color w:val="222222"/>
        </w:rPr>
      </w:pPr>
      <w:r>
        <w:t>CCSGC serves as the contracted Administrative Agency for the Michigan Department of Corrections (MDOC) Offender Success Program</w:t>
      </w:r>
      <w:r w:rsidR="006B247B">
        <w:t xml:space="preserve"> in Region 6 (Genesee, </w:t>
      </w:r>
      <w:r w:rsidR="001D389D">
        <w:t xml:space="preserve">Huron, Lapeer, </w:t>
      </w:r>
      <w:r w:rsidR="00300ED4">
        <w:t>Sanilac,</w:t>
      </w:r>
      <w:r w:rsidR="001D389D">
        <w:t xml:space="preserve"> and Tuscola counties</w:t>
      </w:r>
      <w:r w:rsidR="006B247B">
        <w:t>)</w:t>
      </w:r>
      <w:r>
        <w:t xml:space="preserve">. </w:t>
      </w:r>
      <w:r w:rsidRPr="00F46326">
        <w:rPr>
          <w:rFonts w:cs="Arial"/>
          <w:color w:val="222222"/>
        </w:rPr>
        <w:t>Offender Success, formerly known as the Michigan Prisoner Re-Entry Initiative</w:t>
      </w:r>
      <w:r>
        <w:rPr>
          <w:rFonts w:cs="Arial"/>
          <w:color w:val="222222"/>
        </w:rPr>
        <w:t>,</w:t>
      </w:r>
      <w:r w:rsidRPr="00F46326">
        <w:rPr>
          <w:rFonts w:cs="Arial"/>
          <w:color w:val="222222"/>
        </w:rPr>
        <w:t xml:space="preserve"> is a public-private partnership </w:t>
      </w:r>
      <w:r>
        <w:rPr>
          <w:rFonts w:cs="Arial"/>
          <w:color w:val="222222"/>
        </w:rPr>
        <w:t>between s</w:t>
      </w:r>
      <w:r w:rsidRPr="00F46326">
        <w:rPr>
          <w:rFonts w:cs="Arial"/>
          <w:color w:val="222222"/>
        </w:rPr>
        <w:t>tate agencies</w:t>
      </w:r>
      <w:r>
        <w:rPr>
          <w:rFonts w:cs="Arial"/>
          <w:color w:val="222222"/>
        </w:rPr>
        <w:t xml:space="preserve">, human service providers, the faith-based community and private companies who share a vested interest in safer communities and opportunities for all. </w:t>
      </w:r>
    </w:p>
    <w:p w14:paraId="255680B9" w14:textId="3322CD33" w:rsidR="00257A98" w:rsidRDefault="0085790F" w:rsidP="00257A98">
      <w:pPr>
        <w:jc w:val="both"/>
        <w:rPr>
          <w:rFonts w:cs="Arial"/>
          <w:color w:val="222222"/>
        </w:rPr>
      </w:pPr>
      <w:r>
        <w:rPr>
          <w:rFonts w:cs="Arial"/>
          <w:color w:val="222222"/>
        </w:rPr>
        <w:t xml:space="preserve">The </w:t>
      </w:r>
      <w:r w:rsidR="00257A98">
        <w:rPr>
          <w:rFonts w:cs="Arial"/>
          <w:color w:val="222222"/>
        </w:rPr>
        <w:t xml:space="preserve">Offender Success </w:t>
      </w:r>
      <w:r>
        <w:rPr>
          <w:rFonts w:cs="Arial"/>
          <w:color w:val="222222"/>
        </w:rPr>
        <w:t xml:space="preserve">Program </w:t>
      </w:r>
      <w:r w:rsidR="00257A98">
        <w:rPr>
          <w:rFonts w:cs="Arial"/>
          <w:color w:val="222222"/>
        </w:rPr>
        <w:t xml:space="preserve">focuses on four primary service areas: Residential Stability, Job Readiness, </w:t>
      </w:r>
      <w:r w:rsidR="001D389D">
        <w:rPr>
          <w:rFonts w:cs="Arial"/>
          <w:color w:val="222222"/>
        </w:rPr>
        <w:t>General/</w:t>
      </w:r>
      <w:r w:rsidR="00257A98">
        <w:rPr>
          <w:rFonts w:cs="Arial"/>
          <w:color w:val="222222"/>
        </w:rPr>
        <w:t xml:space="preserve">Social Supports and Behavioral Health. Participants are referred to the program by their parole officer. </w:t>
      </w:r>
    </w:p>
    <w:p w14:paraId="1469BA42" w14:textId="31078846" w:rsidR="006B247B" w:rsidRDefault="00257A98" w:rsidP="00257A98">
      <w:pPr>
        <w:jc w:val="both"/>
        <w:rPr>
          <w:rFonts w:cs="Arial"/>
          <w:color w:val="222222"/>
        </w:rPr>
      </w:pPr>
      <w:r>
        <w:rPr>
          <w:rFonts w:cs="Arial"/>
          <w:color w:val="222222"/>
        </w:rPr>
        <w:t>The contract cycle for the MDOC/CCSGC partnership run from April 1 to March 31 each year.</w:t>
      </w:r>
      <w:r w:rsidR="00E768F2">
        <w:rPr>
          <w:rFonts w:cs="Arial"/>
          <w:color w:val="222222"/>
        </w:rPr>
        <w:t xml:space="preserve"> However, the budget operates on an October 1</w:t>
      </w:r>
      <w:r w:rsidR="00E768F2" w:rsidRPr="00E768F2">
        <w:rPr>
          <w:rFonts w:cs="Arial"/>
          <w:color w:val="222222"/>
          <w:vertAlign w:val="superscript"/>
        </w:rPr>
        <w:t>st</w:t>
      </w:r>
      <w:r w:rsidR="00E768F2">
        <w:rPr>
          <w:rFonts w:cs="Arial"/>
          <w:color w:val="222222"/>
        </w:rPr>
        <w:t xml:space="preserve"> fiscal year.</w:t>
      </w:r>
      <w:r>
        <w:rPr>
          <w:rFonts w:cs="Arial"/>
          <w:color w:val="222222"/>
        </w:rPr>
        <w:t xml:space="preserve"> CCSGC currently has an overall contract budget of $8</w:t>
      </w:r>
      <w:r w:rsidR="00B1208A">
        <w:rPr>
          <w:rFonts w:cs="Arial"/>
          <w:color w:val="222222"/>
        </w:rPr>
        <w:t>3</w:t>
      </w:r>
      <w:r>
        <w:rPr>
          <w:rFonts w:cs="Arial"/>
          <w:color w:val="222222"/>
        </w:rPr>
        <w:t>6,410.00. In addition to services reimbursed by MDOC, CCSGC can leverage many resources such as hygiene, food and clothing items through the agency’s community closet and generous donations from community partners. Other items such as bus passes and employment training</w:t>
      </w:r>
      <w:r w:rsidR="00725C6F">
        <w:rPr>
          <w:rFonts w:cs="Arial"/>
          <w:color w:val="222222"/>
        </w:rPr>
        <w:t xml:space="preserve"> are donated or subsidized</w:t>
      </w:r>
      <w:r>
        <w:rPr>
          <w:rFonts w:cs="Arial"/>
          <w:color w:val="222222"/>
        </w:rPr>
        <w:t xml:space="preserve"> through community partners</w:t>
      </w:r>
      <w:r w:rsidR="006B247B">
        <w:rPr>
          <w:rFonts w:cs="Arial"/>
          <w:color w:val="222222"/>
        </w:rPr>
        <w:t xml:space="preserve"> MTA and </w:t>
      </w:r>
      <w:r>
        <w:rPr>
          <w:rFonts w:cs="Arial"/>
          <w:color w:val="222222"/>
        </w:rPr>
        <w:t>GST Michigan Work</w:t>
      </w:r>
      <w:r w:rsidR="006B247B">
        <w:rPr>
          <w:rFonts w:cs="Arial"/>
          <w:color w:val="222222"/>
        </w:rPr>
        <w:t>s. For Fiscal year 202</w:t>
      </w:r>
      <w:r w:rsidR="00300ED4">
        <w:rPr>
          <w:rFonts w:cs="Arial"/>
          <w:color w:val="222222"/>
        </w:rPr>
        <w:t>1</w:t>
      </w:r>
      <w:r w:rsidR="006B247B">
        <w:rPr>
          <w:rFonts w:cs="Arial"/>
          <w:color w:val="222222"/>
        </w:rPr>
        <w:t xml:space="preserve">, Offender Success leveraged </w:t>
      </w:r>
      <w:r w:rsidR="00300ED4">
        <w:rPr>
          <w:rFonts w:cs="Arial"/>
          <w:color w:val="222222"/>
        </w:rPr>
        <w:t>approximately</w:t>
      </w:r>
      <w:r w:rsidR="006B247B">
        <w:rPr>
          <w:rFonts w:cs="Arial"/>
          <w:color w:val="222222"/>
        </w:rPr>
        <w:t xml:space="preserve"> $</w:t>
      </w:r>
      <w:r w:rsidR="00300ED4">
        <w:rPr>
          <w:rFonts w:cs="Arial"/>
          <w:color w:val="222222"/>
        </w:rPr>
        <w:t>35</w:t>
      </w:r>
      <w:r w:rsidR="006B247B">
        <w:rPr>
          <w:rFonts w:cs="Arial"/>
          <w:color w:val="222222"/>
        </w:rPr>
        <w:t>,</w:t>
      </w:r>
      <w:r w:rsidR="00300ED4">
        <w:rPr>
          <w:rFonts w:cs="Arial"/>
          <w:color w:val="222222"/>
        </w:rPr>
        <w:t>456</w:t>
      </w:r>
      <w:r w:rsidR="006B247B">
        <w:rPr>
          <w:rFonts w:cs="Arial"/>
          <w:color w:val="222222"/>
        </w:rPr>
        <w:t xml:space="preserve">.00 in services or </w:t>
      </w:r>
      <w:r w:rsidR="00B1208A">
        <w:rPr>
          <w:rFonts w:cs="Arial"/>
          <w:color w:val="222222"/>
        </w:rPr>
        <w:t>products</w:t>
      </w:r>
      <w:r w:rsidR="006B247B">
        <w:rPr>
          <w:rFonts w:cs="Arial"/>
          <w:color w:val="222222"/>
        </w:rPr>
        <w:t xml:space="preserve"> through our community partners</w:t>
      </w:r>
      <w:r w:rsidR="00E768F2">
        <w:rPr>
          <w:rFonts w:cs="Arial"/>
          <w:color w:val="222222"/>
        </w:rPr>
        <w:t xml:space="preserve"> and in-house resources. </w:t>
      </w:r>
      <w:r w:rsidR="006B247B">
        <w:rPr>
          <w:rFonts w:cs="Arial"/>
          <w:color w:val="222222"/>
        </w:rPr>
        <w:t xml:space="preserve"> </w:t>
      </w:r>
    </w:p>
    <w:p w14:paraId="54740677" w14:textId="16F02F8E" w:rsidR="00B1208A" w:rsidRDefault="00B1208A" w:rsidP="00257A98">
      <w:pPr>
        <w:jc w:val="both"/>
        <w:rPr>
          <w:rFonts w:cs="Arial"/>
          <w:color w:val="222222"/>
        </w:rPr>
      </w:pPr>
      <w:r>
        <w:rPr>
          <w:rFonts w:cs="Arial"/>
          <w:color w:val="222222"/>
        </w:rPr>
        <w:t>The Offender Success contract with MDOC is a performance-based contract. There are three key performance metrics</w:t>
      </w:r>
      <w:r w:rsidR="00E768F2">
        <w:rPr>
          <w:rFonts w:cs="Arial"/>
          <w:color w:val="222222"/>
        </w:rPr>
        <w:t xml:space="preserve"> related to employment and recidivism</w:t>
      </w:r>
      <w:r>
        <w:rPr>
          <w:rFonts w:cs="Arial"/>
          <w:color w:val="222222"/>
        </w:rPr>
        <w:t xml:space="preserve"> which the agency is required to meet. Failure to meet the metrics results in a financial penalty up to 20% of the general administration portion of the budget. Meeting or exceeding the metric results in a 20% bonus to the agency, which may be used however the OSAA sees fit. For Fiscal Year 2021, CCSGC met the performance metrics, resulting in a bonus in the amount of $17,570.71 to the agency. </w:t>
      </w:r>
    </w:p>
    <w:p w14:paraId="2B8C8CFD" w14:textId="4A4031C3" w:rsidR="003330AF" w:rsidRPr="006530FD" w:rsidRDefault="003330AF" w:rsidP="00257A98">
      <w:pPr>
        <w:jc w:val="both"/>
        <w:rPr>
          <w:rFonts w:cs="Arial"/>
          <w:b/>
          <w:bCs/>
          <w:color w:val="222222"/>
          <w:sz w:val="24"/>
          <w:szCs w:val="24"/>
          <w:u w:val="single"/>
        </w:rPr>
      </w:pPr>
      <w:r w:rsidRPr="006530FD">
        <w:rPr>
          <w:rFonts w:cs="Arial"/>
          <w:b/>
          <w:bCs/>
          <w:color w:val="222222"/>
          <w:sz w:val="24"/>
          <w:szCs w:val="24"/>
          <w:u w:val="single"/>
        </w:rPr>
        <w:t xml:space="preserve">Total Participants: </w:t>
      </w:r>
    </w:p>
    <w:p w14:paraId="1BC1D6EA" w14:textId="3C3ABB57" w:rsidR="003330AF" w:rsidRPr="006530FD" w:rsidRDefault="006530FD" w:rsidP="00257A98">
      <w:pPr>
        <w:jc w:val="both"/>
        <w:rPr>
          <w:rFonts w:cs="Arial"/>
          <w:color w:val="222222"/>
        </w:rPr>
      </w:pPr>
      <w:r>
        <w:rPr>
          <w:rFonts w:cs="Arial"/>
          <w:color w:val="222222"/>
        </w:rPr>
        <w:t xml:space="preserve">For Fiscal Year 2021, the Offender Success program enrolled 286 returning citizens throughout Region 6 for at least one service. Many </w:t>
      </w:r>
      <w:r w:rsidR="00E768F2">
        <w:rPr>
          <w:rFonts w:cs="Arial"/>
          <w:color w:val="222222"/>
        </w:rPr>
        <w:t xml:space="preserve">participants </w:t>
      </w:r>
      <w:r>
        <w:rPr>
          <w:rFonts w:cs="Arial"/>
          <w:color w:val="222222"/>
        </w:rPr>
        <w:t xml:space="preserve">receive services in more than one service category. A breakdown for the four major service categories follows below. </w:t>
      </w:r>
    </w:p>
    <w:p w14:paraId="1DCF1814" w14:textId="6934D998" w:rsidR="006B247B" w:rsidRPr="00360BAD" w:rsidRDefault="006B247B" w:rsidP="00257A98">
      <w:pPr>
        <w:jc w:val="both"/>
        <w:rPr>
          <w:rFonts w:cs="Arial"/>
          <w:b/>
          <w:bCs/>
          <w:color w:val="222222"/>
          <w:u w:val="single"/>
        </w:rPr>
      </w:pPr>
      <w:r w:rsidRPr="00360BAD">
        <w:rPr>
          <w:rFonts w:cs="Arial"/>
          <w:b/>
          <w:bCs/>
          <w:color w:val="222222"/>
          <w:u w:val="single"/>
        </w:rPr>
        <w:t>Residential Stability (transitional housing services)</w:t>
      </w:r>
    </w:p>
    <w:p w14:paraId="174C3D11" w14:textId="160CABF6" w:rsidR="00257A98" w:rsidRDefault="006B247B" w:rsidP="00257A98">
      <w:pPr>
        <w:jc w:val="both"/>
        <w:rPr>
          <w:rFonts w:cs="Arial"/>
          <w:color w:val="222222"/>
        </w:rPr>
      </w:pPr>
      <w:r>
        <w:rPr>
          <w:rFonts w:cs="Arial"/>
          <w:color w:val="222222"/>
        </w:rPr>
        <w:t xml:space="preserve"> CCSGC currently works with </w:t>
      </w:r>
      <w:r w:rsidR="00D6624E">
        <w:rPr>
          <w:rFonts w:cs="Arial"/>
          <w:color w:val="222222"/>
        </w:rPr>
        <w:t>seven</w:t>
      </w:r>
      <w:r>
        <w:rPr>
          <w:rFonts w:cs="Arial"/>
          <w:color w:val="222222"/>
        </w:rPr>
        <w:t xml:space="preserve"> landlords (with a total of 1</w:t>
      </w:r>
      <w:r w:rsidR="00D6624E">
        <w:rPr>
          <w:rFonts w:cs="Arial"/>
          <w:color w:val="222222"/>
        </w:rPr>
        <w:t>0</w:t>
      </w:r>
      <w:r>
        <w:rPr>
          <w:rFonts w:cs="Arial"/>
          <w:color w:val="222222"/>
        </w:rPr>
        <w:t xml:space="preserve"> properties) in Genesee County, </w:t>
      </w:r>
      <w:r w:rsidR="00D6624E">
        <w:rPr>
          <w:rFonts w:cs="Arial"/>
          <w:color w:val="222222"/>
        </w:rPr>
        <w:t>one</w:t>
      </w:r>
      <w:r>
        <w:rPr>
          <w:rFonts w:cs="Arial"/>
          <w:color w:val="222222"/>
        </w:rPr>
        <w:t xml:space="preserve"> </w:t>
      </w:r>
      <w:r w:rsidR="00D6624E">
        <w:rPr>
          <w:rFonts w:cs="Arial"/>
          <w:color w:val="222222"/>
        </w:rPr>
        <w:t>landlord</w:t>
      </w:r>
      <w:r>
        <w:rPr>
          <w:rFonts w:cs="Arial"/>
          <w:color w:val="222222"/>
        </w:rPr>
        <w:t xml:space="preserve"> in Shiawassee County</w:t>
      </w:r>
      <w:r w:rsidR="00D6624E">
        <w:rPr>
          <w:rFonts w:cs="Arial"/>
          <w:color w:val="222222"/>
        </w:rPr>
        <w:t xml:space="preserve"> </w:t>
      </w:r>
      <w:r>
        <w:rPr>
          <w:rFonts w:cs="Arial"/>
          <w:color w:val="222222"/>
        </w:rPr>
        <w:t xml:space="preserve">and four landlords in Tuscola County to provide a total of </w:t>
      </w:r>
      <w:r w:rsidR="00D6624E">
        <w:rPr>
          <w:rFonts w:cs="Arial"/>
          <w:color w:val="222222"/>
        </w:rPr>
        <w:t>62</w:t>
      </w:r>
      <w:r>
        <w:rPr>
          <w:rFonts w:cs="Arial"/>
          <w:color w:val="222222"/>
        </w:rPr>
        <w:t xml:space="preserve"> beds for male participants and up to six female participants. Occupancy rate over a </w:t>
      </w:r>
      <w:r w:rsidR="001D5EC1">
        <w:rPr>
          <w:rFonts w:cs="Arial"/>
          <w:color w:val="222222"/>
        </w:rPr>
        <w:t>12-month</w:t>
      </w:r>
      <w:r>
        <w:rPr>
          <w:rFonts w:cs="Arial"/>
          <w:color w:val="222222"/>
        </w:rPr>
        <w:t xml:space="preserve"> period averages over </w:t>
      </w:r>
      <w:r w:rsidR="00D6624E">
        <w:rPr>
          <w:rFonts w:cs="Arial"/>
          <w:color w:val="222222"/>
        </w:rPr>
        <w:t>75% and</w:t>
      </w:r>
      <w:r>
        <w:rPr>
          <w:rFonts w:cs="Arial"/>
          <w:color w:val="222222"/>
        </w:rPr>
        <w:t xml:space="preserve"> is often at </w:t>
      </w:r>
      <w:r w:rsidR="00D6624E">
        <w:rPr>
          <w:rFonts w:cs="Arial"/>
          <w:color w:val="222222"/>
        </w:rPr>
        <w:t>90</w:t>
      </w:r>
      <w:r>
        <w:rPr>
          <w:rFonts w:cs="Arial"/>
          <w:color w:val="222222"/>
        </w:rPr>
        <w:t xml:space="preserve">% </w:t>
      </w:r>
      <w:r w:rsidR="00D6624E">
        <w:rPr>
          <w:rFonts w:cs="Arial"/>
          <w:color w:val="222222"/>
        </w:rPr>
        <w:t xml:space="preserve">or higher </w:t>
      </w:r>
      <w:r>
        <w:rPr>
          <w:rFonts w:cs="Arial"/>
          <w:color w:val="222222"/>
        </w:rPr>
        <w:t xml:space="preserve">on any given day. </w:t>
      </w:r>
      <w:r w:rsidR="00D6624E">
        <w:rPr>
          <w:rFonts w:cs="Arial"/>
          <w:color w:val="222222"/>
        </w:rPr>
        <w:t xml:space="preserve">For FY21, Region 6 saw an increase of total bed days of nearly 45% compared to FY20. </w:t>
      </w:r>
    </w:p>
    <w:p w14:paraId="627B04BA" w14:textId="77777777" w:rsidR="006530FD" w:rsidRDefault="006530FD" w:rsidP="00257A98">
      <w:pPr>
        <w:jc w:val="both"/>
        <w:rPr>
          <w:rFonts w:cs="Arial"/>
          <w:color w:val="222222"/>
        </w:rPr>
      </w:pPr>
    </w:p>
    <w:p w14:paraId="266BF55C" w14:textId="77777777" w:rsidR="006530FD" w:rsidRDefault="006530FD" w:rsidP="00257A98">
      <w:pPr>
        <w:jc w:val="both"/>
        <w:rPr>
          <w:rFonts w:cs="Arial"/>
          <w:color w:val="222222"/>
        </w:rPr>
      </w:pPr>
    </w:p>
    <w:p w14:paraId="5941F914" w14:textId="77777777" w:rsidR="002E5250" w:rsidRDefault="002E5250" w:rsidP="002E5250">
      <w:pPr>
        <w:spacing w:after="0" w:line="240" w:lineRule="auto"/>
        <w:jc w:val="both"/>
        <w:rPr>
          <w:rFonts w:cs="Arial"/>
          <w:color w:val="222222"/>
        </w:rPr>
      </w:pPr>
    </w:p>
    <w:p w14:paraId="29E2A422" w14:textId="1D5822F6" w:rsidR="006B247B" w:rsidRDefault="006B247B" w:rsidP="00257A98">
      <w:pPr>
        <w:jc w:val="both"/>
        <w:rPr>
          <w:rFonts w:cs="Arial"/>
          <w:color w:val="222222"/>
        </w:rPr>
      </w:pPr>
      <w:r>
        <w:rPr>
          <w:rFonts w:cs="Arial"/>
          <w:color w:val="222222"/>
        </w:rPr>
        <w:t xml:space="preserve">For </w:t>
      </w:r>
      <w:r w:rsidR="00622D12">
        <w:rPr>
          <w:rFonts w:cs="Arial"/>
          <w:color w:val="222222"/>
        </w:rPr>
        <w:t xml:space="preserve">fiscal year </w:t>
      </w:r>
      <w:r>
        <w:rPr>
          <w:rFonts w:cs="Arial"/>
          <w:color w:val="222222"/>
        </w:rPr>
        <w:t>202</w:t>
      </w:r>
      <w:r w:rsidR="00D6624E">
        <w:rPr>
          <w:rFonts w:cs="Arial"/>
          <w:color w:val="222222"/>
        </w:rPr>
        <w:t>1</w:t>
      </w:r>
      <w:r>
        <w:rPr>
          <w:rFonts w:cs="Arial"/>
          <w:color w:val="222222"/>
        </w:rPr>
        <w:t xml:space="preserve">, Offender Success provided the following: </w:t>
      </w:r>
    </w:p>
    <w:p w14:paraId="6D057694" w14:textId="30F118F0" w:rsidR="006B247B" w:rsidRDefault="00D6624E" w:rsidP="00257A98">
      <w:pPr>
        <w:jc w:val="both"/>
        <w:rPr>
          <w:rFonts w:cs="Arial"/>
          <w:color w:val="222222"/>
        </w:rPr>
      </w:pPr>
      <w:r>
        <w:rPr>
          <w:rFonts w:cs="Arial"/>
          <w:color w:val="222222"/>
        </w:rPr>
        <w:t>178</w:t>
      </w:r>
      <w:r w:rsidR="006B247B">
        <w:rPr>
          <w:rFonts w:cs="Arial"/>
          <w:color w:val="222222"/>
        </w:rPr>
        <w:t xml:space="preserve"> new enrollments for housing</w:t>
      </w:r>
    </w:p>
    <w:p w14:paraId="4DB22976" w14:textId="6DC1FC1C" w:rsidR="00D6624E" w:rsidRPr="006530FD" w:rsidRDefault="00D6624E" w:rsidP="00257A98">
      <w:pPr>
        <w:jc w:val="both"/>
        <w:rPr>
          <w:rFonts w:cs="Arial"/>
          <w:color w:val="222222"/>
        </w:rPr>
      </w:pPr>
      <w:r>
        <w:rPr>
          <w:rFonts w:cs="Arial"/>
          <w:color w:val="222222"/>
        </w:rPr>
        <w:t>27,162</w:t>
      </w:r>
      <w:r w:rsidR="006B247B">
        <w:rPr>
          <w:rFonts w:cs="Arial"/>
          <w:color w:val="222222"/>
        </w:rPr>
        <w:t xml:space="preserve"> total days of housing, with an average length of stay per participant of </w:t>
      </w:r>
      <w:r w:rsidR="00622D12">
        <w:rPr>
          <w:rFonts w:cs="Arial"/>
          <w:color w:val="222222"/>
        </w:rPr>
        <w:t>9</w:t>
      </w:r>
      <w:r>
        <w:rPr>
          <w:rFonts w:cs="Arial"/>
          <w:color w:val="222222"/>
        </w:rPr>
        <w:t>1</w:t>
      </w:r>
      <w:r w:rsidR="006B247B">
        <w:rPr>
          <w:rFonts w:cs="Arial"/>
          <w:color w:val="222222"/>
        </w:rPr>
        <w:t xml:space="preserve"> days</w:t>
      </w:r>
    </w:p>
    <w:p w14:paraId="2C447CF8" w14:textId="084EAF92" w:rsidR="006B247B" w:rsidRPr="00360BAD" w:rsidRDefault="006B247B" w:rsidP="00257A98">
      <w:pPr>
        <w:jc w:val="both"/>
        <w:rPr>
          <w:rFonts w:cs="Arial"/>
          <w:b/>
          <w:bCs/>
          <w:color w:val="222222"/>
          <w:u w:val="single"/>
        </w:rPr>
      </w:pPr>
      <w:r w:rsidRPr="00360BAD">
        <w:rPr>
          <w:rFonts w:cs="Arial"/>
          <w:b/>
          <w:bCs/>
          <w:color w:val="222222"/>
          <w:u w:val="single"/>
        </w:rPr>
        <w:t>Employment Readiness</w:t>
      </w:r>
    </w:p>
    <w:p w14:paraId="79E241B7" w14:textId="208F668C" w:rsidR="006B247B" w:rsidRDefault="006B247B" w:rsidP="00725C6F">
      <w:pPr>
        <w:ind w:right="144"/>
        <w:jc w:val="both"/>
        <w:rPr>
          <w:szCs w:val="24"/>
        </w:rPr>
      </w:pPr>
      <w:r w:rsidRPr="006B247B">
        <w:rPr>
          <w:szCs w:val="24"/>
        </w:rPr>
        <w:t>O</w:t>
      </w:r>
      <w:r>
        <w:rPr>
          <w:szCs w:val="24"/>
        </w:rPr>
        <w:t>ffender Success</w:t>
      </w:r>
      <w:r w:rsidRPr="006B247B">
        <w:rPr>
          <w:szCs w:val="24"/>
        </w:rPr>
        <w:t xml:space="preserve"> partners with M</w:t>
      </w:r>
      <w:r w:rsidR="00D6624E">
        <w:rPr>
          <w:szCs w:val="24"/>
        </w:rPr>
        <w:t>ichigan</w:t>
      </w:r>
      <w:r w:rsidRPr="006B247B">
        <w:rPr>
          <w:szCs w:val="24"/>
        </w:rPr>
        <w:t xml:space="preserve"> Works, Michigan Rehabilitation Services, local staffing agencies, </w:t>
      </w:r>
      <w:r w:rsidR="00D6624E" w:rsidRPr="006B247B">
        <w:rPr>
          <w:szCs w:val="24"/>
        </w:rPr>
        <w:t>employers,</w:t>
      </w:r>
      <w:r w:rsidRPr="006B247B">
        <w:rPr>
          <w:szCs w:val="24"/>
        </w:rPr>
        <w:t xml:space="preserve"> and educational institutions to assist participants in preparing for a career. </w:t>
      </w:r>
      <w:r>
        <w:rPr>
          <w:szCs w:val="24"/>
        </w:rPr>
        <w:t xml:space="preserve">During the </w:t>
      </w:r>
      <w:r w:rsidR="00622D12">
        <w:rPr>
          <w:szCs w:val="24"/>
        </w:rPr>
        <w:t xml:space="preserve">fiscal year </w:t>
      </w:r>
      <w:r>
        <w:rPr>
          <w:szCs w:val="24"/>
        </w:rPr>
        <w:t>202</w:t>
      </w:r>
      <w:r w:rsidR="00D6624E">
        <w:rPr>
          <w:szCs w:val="24"/>
        </w:rPr>
        <w:t>1</w:t>
      </w:r>
      <w:r>
        <w:rPr>
          <w:szCs w:val="24"/>
        </w:rPr>
        <w:t xml:space="preserve">, Offender success provided: </w:t>
      </w:r>
    </w:p>
    <w:p w14:paraId="18D07F28" w14:textId="7293D94C" w:rsidR="006B247B" w:rsidRDefault="006B247B" w:rsidP="006B247B">
      <w:pPr>
        <w:ind w:right="144"/>
        <w:rPr>
          <w:szCs w:val="24"/>
        </w:rPr>
      </w:pPr>
      <w:r>
        <w:rPr>
          <w:szCs w:val="24"/>
        </w:rPr>
        <w:t>1</w:t>
      </w:r>
      <w:r w:rsidR="00D6624E">
        <w:rPr>
          <w:szCs w:val="24"/>
        </w:rPr>
        <w:t>30</w:t>
      </w:r>
      <w:r>
        <w:rPr>
          <w:szCs w:val="24"/>
        </w:rPr>
        <w:t xml:space="preserve"> new enrollments for job placement services </w:t>
      </w:r>
    </w:p>
    <w:p w14:paraId="45C4F2E1" w14:textId="0AD8F045" w:rsidR="006B247B" w:rsidRDefault="00E768F2" w:rsidP="006B247B">
      <w:pPr>
        <w:ind w:right="144"/>
        <w:rPr>
          <w:szCs w:val="24"/>
        </w:rPr>
      </w:pPr>
      <w:r>
        <w:rPr>
          <w:szCs w:val="24"/>
        </w:rPr>
        <w:t xml:space="preserve">Of the 130 enrolled, </w:t>
      </w:r>
      <w:r w:rsidR="00D6624E">
        <w:rPr>
          <w:szCs w:val="24"/>
        </w:rPr>
        <w:t>60</w:t>
      </w:r>
      <w:r w:rsidR="006B247B">
        <w:rPr>
          <w:szCs w:val="24"/>
        </w:rPr>
        <w:t xml:space="preserve"> participants </w:t>
      </w:r>
      <w:r w:rsidR="002E5250">
        <w:rPr>
          <w:szCs w:val="24"/>
        </w:rPr>
        <w:t xml:space="preserve">gained </w:t>
      </w:r>
      <w:r w:rsidR="006B247B">
        <w:rPr>
          <w:szCs w:val="24"/>
        </w:rPr>
        <w:t>full-time</w:t>
      </w:r>
      <w:r w:rsidR="002E5250">
        <w:rPr>
          <w:szCs w:val="24"/>
        </w:rPr>
        <w:t xml:space="preserve"> employment</w:t>
      </w:r>
      <w:r w:rsidR="006B247B">
        <w:rPr>
          <w:szCs w:val="24"/>
        </w:rPr>
        <w:t xml:space="preserve"> (more than 35 hours per week)</w:t>
      </w:r>
    </w:p>
    <w:p w14:paraId="77FE22F6" w14:textId="3F8646D5" w:rsidR="00D6624E" w:rsidRDefault="00D6624E" w:rsidP="006B247B">
      <w:pPr>
        <w:ind w:right="144"/>
        <w:rPr>
          <w:szCs w:val="24"/>
        </w:rPr>
      </w:pPr>
      <w:r>
        <w:rPr>
          <w:szCs w:val="24"/>
        </w:rPr>
        <w:t>53% of those employed maintained the same employment for 12 month</w:t>
      </w:r>
      <w:r w:rsidR="002E5250">
        <w:rPr>
          <w:szCs w:val="24"/>
        </w:rPr>
        <w:t>s</w:t>
      </w:r>
      <w:r>
        <w:rPr>
          <w:szCs w:val="24"/>
        </w:rPr>
        <w:t xml:space="preserve"> or until discharge from parole</w:t>
      </w:r>
    </w:p>
    <w:p w14:paraId="41D01DE7" w14:textId="588CD172" w:rsidR="006B247B" w:rsidRDefault="006B247B" w:rsidP="006B247B">
      <w:pPr>
        <w:ind w:right="144"/>
        <w:rPr>
          <w:szCs w:val="24"/>
        </w:rPr>
      </w:pPr>
      <w:r>
        <w:rPr>
          <w:szCs w:val="24"/>
        </w:rPr>
        <w:t>An average starting wage of $1</w:t>
      </w:r>
      <w:r w:rsidR="00622D12">
        <w:rPr>
          <w:szCs w:val="24"/>
        </w:rPr>
        <w:t>2.4</w:t>
      </w:r>
      <w:r w:rsidR="000420A1">
        <w:rPr>
          <w:szCs w:val="24"/>
        </w:rPr>
        <w:t>2</w:t>
      </w:r>
      <w:r>
        <w:rPr>
          <w:szCs w:val="24"/>
        </w:rPr>
        <w:t xml:space="preserve"> per hour </w:t>
      </w:r>
    </w:p>
    <w:p w14:paraId="7851CBE4" w14:textId="5610ABC9" w:rsidR="006B247B" w:rsidRPr="000420A1" w:rsidRDefault="00725C6F" w:rsidP="006B247B">
      <w:pPr>
        <w:ind w:right="144"/>
        <w:rPr>
          <w:b/>
          <w:bCs/>
          <w:szCs w:val="24"/>
          <w:u w:val="single"/>
        </w:rPr>
      </w:pPr>
      <w:r w:rsidRPr="000420A1">
        <w:rPr>
          <w:b/>
          <w:bCs/>
          <w:szCs w:val="24"/>
          <w:u w:val="single"/>
        </w:rPr>
        <w:t>Social Supports</w:t>
      </w:r>
    </w:p>
    <w:p w14:paraId="589B2FC2" w14:textId="6C4D8713" w:rsidR="00725C6F" w:rsidRDefault="00725C6F" w:rsidP="006B247B">
      <w:pPr>
        <w:ind w:right="144"/>
        <w:rPr>
          <w:szCs w:val="24"/>
        </w:rPr>
      </w:pPr>
      <w:r>
        <w:rPr>
          <w:szCs w:val="24"/>
        </w:rPr>
        <w:t xml:space="preserve">Offender Success provides personal hygiene items, food, clothing, bus passes and financial assistance in obtaining identification or other vital documents. </w:t>
      </w:r>
      <w:r w:rsidRPr="00725C6F">
        <w:rPr>
          <w:szCs w:val="24"/>
        </w:rPr>
        <w:t xml:space="preserve">During </w:t>
      </w:r>
      <w:r w:rsidR="00622D12">
        <w:rPr>
          <w:szCs w:val="24"/>
        </w:rPr>
        <w:t xml:space="preserve">fiscal year </w:t>
      </w:r>
      <w:r w:rsidRPr="00725C6F">
        <w:rPr>
          <w:szCs w:val="24"/>
        </w:rPr>
        <w:t>202</w:t>
      </w:r>
      <w:r w:rsidR="000420A1">
        <w:rPr>
          <w:szCs w:val="24"/>
        </w:rPr>
        <w:t>1</w:t>
      </w:r>
      <w:r w:rsidRPr="00725C6F">
        <w:rPr>
          <w:szCs w:val="24"/>
        </w:rPr>
        <w:t>, Offender success provided</w:t>
      </w:r>
      <w:r>
        <w:rPr>
          <w:szCs w:val="24"/>
        </w:rPr>
        <w:t xml:space="preserve"> these services to </w:t>
      </w:r>
      <w:r w:rsidR="000420A1">
        <w:rPr>
          <w:szCs w:val="24"/>
        </w:rPr>
        <w:t>73</w:t>
      </w:r>
      <w:r>
        <w:rPr>
          <w:szCs w:val="24"/>
        </w:rPr>
        <w:t xml:space="preserve"> returning citizens. </w:t>
      </w:r>
    </w:p>
    <w:p w14:paraId="1C32530F" w14:textId="2DA63C1A" w:rsidR="00725C6F" w:rsidRPr="000420A1" w:rsidRDefault="00725C6F" w:rsidP="006B247B">
      <w:pPr>
        <w:ind w:right="144"/>
        <w:rPr>
          <w:b/>
          <w:bCs/>
          <w:szCs w:val="24"/>
          <w:u w:val="single"/>
        </w:rPr>
      </w:pPr>
      <w:r w:rsidRPr="000420A1">
        <w:rPr>
          <w:b/>
          <w:bCs/>
          <w:szCs w:val="24"/>
          <w:u w:val="single"/>
        </w:rPr>
        <w:t>Behavioral Health Services</w:t>
      </w:r>
    </w:p>
    <w:p w14:paraId="5D5C7DDF" w14:textId="0AE8BC76" w:rsidR="00725C6F" w:rsidRDefault="00725C6F" w:rsidP="00725C6F">
      <w:pPr>
        <w:ind w:right="144"/>
        <w:jc w:val="both"/>
        <w:rPr>
          <w:szCs w:val="24"/>
        </w:rPr>
      </w:pPr>
      <w:r w:rsidRPr="00725C6F">
        <w:rPr>
          <w:szCs w:val="24"/>
        </w:rPr>
        <w:t>The O</w:t>
      </w:r>
      <w:r>
        <w:rPr>
          <w:szCs w:val="24"/>
        </w:rPr>
        <w:t xml:space="preserve">ffender Success </w:t>
      </w:r>
      <w:r w:rsidRPr="00725C6F">
        <w:rPr>
          <w:szCs w:val="24"/>
        </w:rPr>
        <w:t>team has a social worker on staff who provides counseling services and coordinates referrals to other Medicaid providers. Services include group and individual counseling, cognitive restructuring and domestic assault counseling.</w:t>
      </w:r>
      <w:r>
        <w:rPr>
          <w:szCs w:val="24"/>
        </w:rPr>
        <w:t xml:space="preserve"> </w:t>
      </w:r>
      <w:r w:rsidRPr="00725C6F">
        <w:rPr>
          <w:szCs w:val="24"/>
        </w:rPr>
        <w:t xml:space="preserve">During </w:t>
      </w:r>
      <w:r w:rsidR="00622D12">
        <w:rPr>
          <w:szCs w:val="24"/>
        </w:rPr>
        <w:t xml:space="preserve">fiscal year </w:t>
      </w:r>
      <w:r w:rsidRPr="00725C6F">
        <w:rPr>
          <w:szCs w:val="24"/>
        </w:rPr>
        <w:t>202</w:t>
      </w:r>
      <w:r w:rsidR="000420A1">
        <w:rPr>
          <w:szCs w:val="24"/>
        </w:rPr>
        <w:t>1</w:t>
      </w:r>
      <w:r w:rsidRPr="00725C6F">
        <w:rPr>
          <w:szCs w:val="24"/>
        </w:rPr>
        <w:t>, Offender success provided</w:t>
      </w:r>
      <w:r>
        <w:rPr>
          <w:szCs w:val="24"/>
        </w:rPr>
        <w:t xml:space="preserve"> some sort of behavioral health service to </w:t>
      </w:r>
      <w:r w:rsidR="000420A1">
        <w:rPr>
          <w:szCs w:val="24"/>
        </w:rPr>
        <w:t>25</w:t>
      </w:r>
      <w:r>
        <w:rPr>
          <w:szCs w:val="24"/>
        </w:rPr>
        <w:t xml:space="preserve"> returning citizens. </w:t>
      </w:r>
    </w:p>
    <w:p w14:paraId="1D92AD72" w14:textId="32CF9C2C" w:rsidR="000420A1" w:rsidRPr="006530FD" w:rsidRDefault="006530FD" w:rsidP="00725C6F">
      <w:pPr>
        <w:ind w:right="144"/>
        <w:jc w:val="both"/>
        <w:rPr>
          <w:b/>
          <w:bCs/>
          <w:sz w:val="24"/>
          <w:szCs w:val="28"/>
          <w:u w:val="single"/>
        </w:rPr>
      </w:pPr>
      <w:r w:rsidRPr="006530FD">
        <w:rPr>
          <w:b/>
          <w:bCs/>
          <w:sz w:val="24"/>
          <w:szCs w:val="28"/>
          <w:u w:val="single"/>
        </w:rPr>
        <w:t>Offender Success Program Goals</w:t>
      </w:r>
      <w:r w:rsidR="008B7346">
        <w:rPr>
          <w:b/>
          <w:bCs/>
          <w:sz w:val="24"/>
          <w:szCs w:val="28"/>
          <w:u w:val="single"/>
        </w:rPr>
        <w:t>/Projects</w:t>
      </w:r>
      <w:r w:rsidRPr="006530FD">
        <w:rPr>
          <w:b/>
          <w:bCs/>
          <w:sz w:val="24"/>
          <w:szCs w:val="28"/>
          <w:u w:val="single"/>
        </w:rPr>
        <w:t xml:space="preserve"> for FY22</w:t>
      </w:r>
    </w:p>
    <w:p w14:paraId="32D0D547" w14:textId="6622AB3A" w:rsidR="006530FD" w:rsidRDefault="00C55EB2" w:rsidP="00C55EB2">
      <w:pPr>
        <w:pStyle w:val="ListParagraph"/>
        <w:numPr>
          <w:ilvl w:val="0"/>
          <w:numId w:val="1"/>
        </w:numPr>
        <w:ind w:right="144"/>
        <w:jc w:val="both"/>
        <w:rPr>
          <w:szCs w:val="24"/>
        </w:rPr>
      </w:pPr>
      <w:r>
        <w:rPr>
          <w:szCs w:val="24"/>
        </w:rPr>
        <w:t>In December 2021, MDOC approached CCSGC about absorbing St. Clair County into our service area. The Administration Agency previously covering Macomb and St. Clair County is not renewing their contract with the state. CCSGC has accepted the opportunity and is working toward a March 1, 2022, transition date to start providing services in St. Clair County. This will result in an overall budget increase to cover the costs of those services</w:t>
      </w:r>
      <w:r w:rsidR="007333F0">
        <w:rPr>
          <w:szCs w:val="24"/>
        </w:rPr>
        <w:t xml:space="preserve"> and approximate 25%</w:t>
      </w:r>
      <w:r w:rsidR="002E5250">
        <w:rPr>
          <w:szCs w:val="24"/>
        </w:rPr>
        <w:t xml:space="preserve"> increase</w:t>
      </w:r>
      <w:r w:rsidR="007333F0">
        <w:rPr>
          <w:szCs w:val="24"/>
        </w:rPr>
        <w:t xml:space="preserve"> in caseload. </w:t>
      </w:r>
    </w:p>
    <w:p w14:paraId="0B16A57E" w14:textId="55717B42" w:rsidR="00C55EB2" w:rsidRDefault="00C55EB2" w:rsidP="00C55EB2">
      <w:pPr>
        <w:pStyle w:val="ListParagraph"/>
        <w:numPr>
          <w:ilvl w:val="0"/>
          <w:numId w:val="1"/>
        </w:numPr>
        <w:ind w:right="144"/>
        <w:jc w:val="both"/>
        <w:rPr>
          <w:szCs w:val="24"/>
        </w:rPr>
      </w:pPr>
      <w:r>
        <w:rPr>
          <w:szCs w:val="24"/>
        </w:rPr>
        <w:t>CCSGC has submitted a proposal</w:t>
      </w:r>
      <w:r w:rsidR="005574F9">
        <w:rPr>
          <w:szCs w:val="24"/>
        </w:rPr>
        <w:t xml:space="preserve"> to use the former rectory at St. Michael’s Church for transitional housing. Negotiations with MDOC and ongoing community considerations continue to be addressed as we move toward through this proposal. </w:t>
      </w:r>
    </w:p>
    <w:p w14:paraId="2B919099" w14:textId="56F3FB59" w:rsidR="006B247B" w:rsidRPr="007333F0" w:rsidRDefault="007333F0" w:rsidP="00257A98">
      <w:pPr>
        <w:pStyle w:val="ListParagraph"/>
        <w:numPr>
          <w:ilvl w:val="0"/>
          <w:numId w:val="1"/>
        </w:numPr>
        <w:ind w:right="144"/>
        <w:jc w:val="both"/>
        <w:rPr>
          <w:szCs w:val="24"/>
        </w:rPr>
      </w:pPr>
      <w:r>
        <w:rPr>
          <w:szCs w:val="24"/>
        </w:rPr>
        <w:t xml:space="preserve">CCSGC is working to build an Advisory Council for the thumb area counties as well as increase participation from Shiawassee County stakeholders in the current Genesee/Shiawassee Advisory Council. </w:t>
      </w:r>
    </w:p>
    <w:sectPr w:rsidR="006B247B" w:rsidRPr="007333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6B5" w14:textId="77777777" w:rsidR="001D389D" w:rsidRDefault="001D389D" w:rsidP="001D389D">
      <w:pPr>
        <w:spacing w:after="0" w:line="240" w:lineRule="auto"/>
      </w:pPr>
      <w:r>
        <w:separator/>
      </w:r>
    </w:p>
  </w:endnote>
  <w:endnote w:type="continuationSeparator" w:id="0">
    <w:p w14:paraId="759BE78E" w14:textId="77777777" w:rsidR="001D389D" w:rsidRDefault="001D389D" w:rsidP="001D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398B" w14:textId="77777777" w:rsidR="001D389D" w:rsidRDefault="001D389D" w:rsidP="001D389D">
      <w:pPr>
        <w:spacing w:after="0" w:line="240" w:lineRule="auto"/>
      </w:pPr>
      <w:r>
        <w:separator/>
      </w:r>
    </w:p>
  </w:footnote>
  <w:footnote w:type="continuationSeparator" w:id="0">
    <w:p w14:paraId="5CD12FD6" w14:textId="77777777" w:rsidR="001D389D" w:rsidRDefault="001D389D" w:rsidP="001D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FB98" w14:textId="7E97FCF4" w:rsidR="001D389D" w:rsidRDefault="001D389D" w:rsidP="001D389D">
    <w:pPr>
      <w:pStyle w:val="Header"/>
      <w:jc w:val="right"/>
    </w:pPr>
    <w:r>
      <w:rPr>
        <w:noProof/>
      </w:rPr>
      <w:drawing>
        <wp:anchor distT="0" distB="0" distL="114300" distR="114300" simplePos="0" relativeHeight="251659264" behindDoc="0" locked="0" layoutInCell="1" allowOverlap="1" wp14:anchorId="56D7DC60" wp14:editId="54E35FFE">
          <wp:simplePos x="0" y="0"/>
          <wp:positionH relativeFrom="column">
            <wp:posOffset>4655820</wp:posOffset>
          </wp:positionH>
          <wp:positionV relativeFrom="paragraph">
            <wp:posOffset>34290</wp:posOffset>
          </wp:positionV>
          <wp:extent cx="1713230" cy="666750"/>
          <wp:effectExtent l="0" t="0" r="127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6675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5BF38415" wp14:editId="1E698F87">
          <wp:simplePos x="0" y="0"/>
          <wp:positionH relativeFrom="margin">
            <wp:posOffset>-396240</wp:posOffset>
          </wp:positionH>
          <wp:positionV relativeFrom="topMargin">
            <wp:posOffset>312420</wp:posOffset>
          </wp:positionV>
          <wp:extent cx="654685"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 cy="8458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5370D"/>
    <w:multiLevelType w:val="hybridMultilevel"/>
    <w:tmpl w:val="42A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98"/>
    <w:rsid w:val="000420A1"/>
    <w:rsid w:val="001246C9"/>
    <w:rsid w:val="001D389D"/>
    <w:rsid w:val="001D5EC1"/>
    <w:rsid w:val="00257A98"/>
    <w:rsid w:val="002E5250"/>
    <w:rsid w:val="00300ED4"/>
    <w:rsid w:val="003330AF"/>
    <w:rsid w:val="00360BAD"/>
    <w:rsid w:val="005574F9"/>
    <w:rsid w:val="00622D12"/>
    <w:rsid w:val="006530FD"/>
    <w:rsid w:val="006A0F96"/>
    <w:rsid w:val="006B247B"/>
    <w:rsid w:val="00725C6F"/>
    <w:rsid w:val="007333F0"/>
    <w:rsid w:val="0085790F"/>
    <w:rsid w:val="008B7346"/>
    <w:rsid w:val="00AC1A4C"/>
    <w:rsid w:val="00B1208A"/>
    <w:rsid w:val="00C55EB2"/>
    <w:rsid w:val="00D6624E"/>
    <w:rsid w:val="00E7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65FE8"/>
  <w15:chartTrackingRefBased/>
  <w15:docId w15:val="{C74F545C-38B0-4217-BA0C-54F1CAC9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9D"/>
  </w:style>
  <w:style w:type="paragraph" w:styleId="Footer">
    <w:name w:val="footer"/>
    <w:basedOn w:val="Normal"/>
    <w:link w:val="FooterChar"/>
    <w:uiPriority w:val="99"/>
    <w:unhideWhenUsed/>
    <w:rsid w:val="001D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9D"/>
  </w:style>
  <w:style w:type="paragraph" w:styleId="ListParagraph">
    <w:name w:val="List Paragraph"/>
    <w:basedOn w:val="Normal"/>
    <w:uiPriority w:val="34"/>
    <w:qFormat/>
    <w:rsid w:val="00C5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Esselink, Robert</dc:creator>
  <cp:keywords/>
  <dc:description/>
  <cp:lastModifiedBy>Pardi, Kellie</cp:lastModifiedBy>
  <cp:revision>2</cp:revision>
  <dcterms:created xsi:type="dcterms:W3CDTF">2022-01-28T14:05:00Z</dcterms:created>
  <dcterms:modified xsi:type="dcterms:W3CDTF">2022-01-28T14:05:00Z</dcterms:modified>
</cp:coreProperties>
</file>